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71C" w:rsidRPr="00122361" w:rsidRDefault="00DB071C" w:rsidP="00DB071C">
      <w:pPr>
        <w:pStyle w:val="NormalWeb"/>
        <w:jc w:val="center"/>
      </w:pPr>
      <w:r w:rsidRPr="00122361">
        <w:rPr>
          <w:b/>
          <w:bCs/>
          <w:color w:val="000000"/>
          <w:sz w:val="36"/>
          <w:szCs w:val="36"/>
        </w:rPr>
        <w:t>Antebellum Reform</w:t>
      </w:r>
    </w:p>
    <w:p w:rsidR="00DB071C" w:rsidRPr="00122361" w:rsidRDefault="00DB071C" w:rsidP="00DB071C">
      <w:pPr>
        <w:pStyle w:val="NormalWeb"/>
        <w:jc w:val="center"/>
      </w:pPr>
      <w:r w:rsidRPr="00122361">
        <w:rPr>
          <w:i/>
          <w:iCs/>
          <w:color w:val="000000"/>
        </w:rPr>
        <w:t>Americans after 1815 embraced many religio</w:t>
      </w:r>
      <w:r>
        <w:rPr>
          <w:i/>
          <w:iCs/>
          <w:color w:val="000000"/>
        </w:rPr>
        <w:t>n</w:t>
      </w:r>
      <w:r w:rsidRPr="00122361">
        <w:rPr>
          <w:i/>
          <w:iCs/>
          <w:color w:val="000000"/>
        </w:rPr>
        <w:t xml:space="preserve">s and social movements in pursuit of solutions for the problems, evils, and misfortunes of mankind. These movements were generally more active in the Northern states. </w:t>
      </w:r>
    </w:p>
    <w:p w:rsidR="00DB071C" w:rsidRPr="00122361" w:rsidRDefault="00DB071C" w:rsidP="00DB071C">
      <w:pPr>
        <w:pStyle w:val="NormalWeb"/>
      </w:pPr>
      <w:smartTag w:uri="urn:schemas-microsoft-com:office:smarttags" w:element="place">
        <w:r w:rsidRPr="00122361">
          <w:rPr>
            <w:b/>
            <w:bCs/>
            <w:color w:val="000000"/>
          </w:rPr>
          <w:t>Hudson River</w:t>
        </w:r>
      </w:smartTag>
      <w:r w:rsidRPr="00122361">
        <w:rPr>
          <w:b/>
          <w:bCs/>
          <w:color w:val="000000"/>
        </w:rPr>
        <w:t xml:space="preserve"> school of art-</w:t>
      </w:r>
      <w:r w:rsidRPr="00122361">
        <w:rPr>
          <w:color w:val="000000"/>
        </w:rPr>
        <w:t xml:space="preserve">Americans painters also sought to achieve a sense of nationality in art. Flourishing between the 1829s and 1870s, the painter realized that the American landscape lacked the "poetry of decay" of </w:t>
      </w:r>
      <w:smartTag w:uri="urn:schemas-microsoft-com:office:smarttags" w:element="place">
        <w:r w:rsidRPr="00122361">
          <w:rPr>
            <w:color w:val="000000"/>
          </w:rPr>
          <w:t>Europe</w:t>
        </w:r>
      </w:smartTag>
      <w:r w:rsidRPr="00122361">
        <w:rPr>
          <w:color w:val="000000"/>
        </w:rPr>
        <w:t xml:space="preserve">. Realizing this, they began to paint the awesomeness of nature in </w:t>
      </w:r>
      <w:smartTag w:uri="urn:schemas-microsoft-com:office:smarttags" w:element="country-region">
        <w:smartTag w:uri="urn:schemas-microsoft-com:office:smarttags" w:element="place">
          <w:r w:rsidRPr="00122361">
            <w:rPr>
              <w:color w:val="000000"/>
            </w:rPr>
            <w:t>America</w:t>
          </w:r>
        </w:smartTag>
      </w:smartTag>
      <w:r w:rsidRPr="00122361">
        <w:rPr>
          <w:color w:val="000000"/>
        </w:rPr>
        <w:t>.</w:t>
      </w:r>
    </w:p>
    <w:p w:rsidR="00DB071C" w:rsidRPr="00122361" w:rsidRDefault="00DB071C" w:rsidP="00DB071C">
      <w:pPr>
        <w:pStyle w:val="NormalWeb"/>
      </w:pPr>
      <w:proofErr w:type="spellStart"/>
      <w:r>
        <w:rPr>
          <w:b/>
          <w:bCs/>
          <w:color w:val="000000"/>
        </w:rPr>
        <w:t>M</w:t>
      </w:r>
      <w:r w:rsidRPr="00122361">
        <w:rPr>
          <w:b/>
          <w:bCs/>
          <w:color w:val="000000"/>
        </w:rPr>
        <w:t>illenialism</w:t>
      </w:r>
      <w:proofErr w:type="spellEnd"/>
      <w:r w:rsidRPr="00122361">
        <w:rPr>
          <w:b/>
          <w:bCs/>
          <w:color w:val="000000"/>
        </w:rPr>
        <w:t>:</w:t>
      </w:r>
      <w:r w:rsidRPr="00122361">
        <w:rPr>
          <w:color w:val="000000"/>
        </w:rPr>
        <w:t xml:space="preserve"> In the 1830s, William Miller claimed the Second coming of Christ would occur in 1843. Following him were the </w:t>
      </w:r>
      <w:proofErr w:type="spellStart"/>
      <w:r w:rsidRPr="00122361">
        <w:rPr>
          <w:color w:val="000000"/>
        </w:rPr>
        <w:t>Millerites</w:t>
      </w:r>
      <w:proofErr w:type="spellEnd"/>
      <w:r w:rsidRPr="00122361">
        <w:rPr>
          <w:color w:val="000000"/>
        </w:rPr>
        <w:t>. After the failure of his prophecies, his disciples divided into smaller Adventist groups of which the two largest are the Advent Christian Church and the Seventh-Day Adventists</w:t>
      </w:r>
    </w:p>
    <w:p w:rsidR="00DB071C" w:rsidRPr="00122361" w:rsidRDefault="00DB071C" w:rsidP="00DB071C">
      <w:pPr>
        <w:pStyle w:val="NormalWeb"/>
      </w:pPr>
      <w:r w:rsidRPr="00122361">
        <w:rPr>
          <w:b/>
          <w:bCs/>
          <w:color w:val="000000"/>
        </w:rPr>
        <w:t>Charles G. Finney:</w:t>
      </w:r>
      <w:r w:rsidRPr="00122361">
        <w:rPr>
          <w:color w:val="000000"/>
        </w:rPr>
        <w:t xml:space="preserve"> Known as the "father of modern revivalism," he was a pioneer of cooperation among Protestant denominations. He believed that conversions were human creations instead of the divine works of God, and that people’s destinies were in their own hands. His "Social Gospel" offered salvation to all.</w:t>
      </w:r>
    </w:p>
    <w:p w:rsidR="00DB071C" w:rsidRPr="00122361" w:rsidRDefault="00DB071C" w:rsidP="00DB071C">
      <w:pPr>
        <w:pStyle w:val="NormalWeb"/>
      </w:pPr>
      <w:r w:rsidRPr="00122361">
        <w:rPr>
          <w:b/>
          <w:bCs/>
          <w:color w:val="000000"/>
        </w:rPr>
        <w:t>Mormons, Brigham Young:</w:t>
      </w:r>
      <w:r w:rsidRPr="00122361">
        <w:rPr>
          <w:color w:val="000000"/>
        </w:rPr>
        <w:t xml:space="preserve"> Joseph Smith organized the Church of Jesus Christ of Latter Day Saints after receiving "Sacred writings" in New York Unpopular because of their polygamy, they moved to </w:t>
      </w:r>
      <w:smartTag w:uri="urn:schemas-microsoft-com:office:smarttags" w:element="State">
        <w:r w:rsidRPr="00122361">
          <w:rPr>
            <w:color w:val="000000"/>
          </w:rPr>
          <w:t>Missouri</w:t>
        </w:r>
      </w:smartTag>
      <w:r w:rsidRPr="00122361">
        <w:rPr>
          <w:color w:val="000000"/>
        </w:rPr>
        <w:t xml:space="preserve">, then to </w:t>
      </w:r>
      <w:smartTag w:uri="urn:schemas-microsoft-com:office:smarttags" w:element="place">
        <w:smartTag w:uri="urn:schemas-microsoft-com:office:smarttags" w:element="City">
          <w:r w:rsidRPr="00122361">
            <w:rPr>
              <w:color w:val="000000"/>
            </w:rPr>
            <w:t>Nauvoo</w:t>
          </w:r>
        </w:smartTag>
        <w:r w:rsidRPr="00122361">
          <w:rPr>
            <w:color w:val="000000"/>
          </w:rPr>
          <w:t xml:space="preserve">, </w:t>
        </w:r>
        <w:smartTag w:uri="urn:schemas-microsoft-com:office:smarttags" w:element="State">
          <w:r w:rsidRPr="00122361">
            <w:rPr>
              <w:color w:val="000000"/>
            </w:rPr>
            <w:t>Illinois</w:t>
          </w:r>
        </w:smartTag>
      </w:smartTag>
      <w:r w:rsidRPr="00122361">
        <w:rPr>
          <w:color w:val="000000"/>
        </w:rPr>
        <w:t xml:space="preserve">. They were then led to the </w:t>
      </w:r>
      <w:smartTag w:uri="urn:schemas-microsoft-com:office:smarttags" w:element="place">
        <w:r w:rsidRPr="00122361">
          <w:rPr>
            <w:color w:val="000000"/>
          </w:rPr>
          <w:t>Great Salt Lake</w:t>
        </w:r>
      </w:smartTag>
      <w:r w:rsidRPr="00122361">
        <w:rPr>
          <w:color w:val="000000"/>
        </w:rPr>
        <w:t xml:space="preserve"> by Brigham young after Smith was killed.</w:t>
      </w:r>
    </w:p>
    <w:p w:rsidR="00DB071C" w:rsidRPr="00122361" w:rsidRDefault="00DB071C" w:rsidP="00DB071C">
      <w:pPr>
        <w:pStyle w:val="NormalWeb"/>
      </w:pPr>
      <w:r w:rsidRPr="00122361">
        <w:rPr>
          <w:b/>
          <w:bCs/>
          <w:color w:val="000000"/>
        </w:rPr>
        <w:t xml:space="preserve">Brook Farm, </w:t>
      </w:r>
      <w:smartTag w:uri="urn:schemas-microsoft-com:office:smarttags" w:element="place">
        <w:r w:rsidRPr="00122361">
          <w:rPr>
            <w:b/>
            <w:bCs/>
            <w:color w:val="000000"/>
          </w:rPr>
          <w:t>New Harmony</w:t>
        </w:r>
      </w:smartTag>
      <w:r w:rsidRPr="00122361">
        <w:rPr>
          <w:b/>
          <w:bCs/>
          <w:color w:val="000000"/>
        </w:rPr>
        <w:t xml:space="preserve">, </w:t>
      </w:r>
      <w:proofErr w:type="spellStart"/>
      <w:r w:rsidRPr="00122361">
        <w:rPr>
          <w:b/>
          <w:bCs/>
          <w:color w:val="000000"/>
        </w:rPr>
        <w:t>Onieda</w:t>
      </w:r>
      <w:proofErr w:type="spellEnd"/>
      <w:r w:rsidRPr="00122361">
        <w:rPr>
          <w:b/>
          <w:bCs/>
          <w:color w:val="000000"/>
        </w:rPr>
        <w:t>, Amana Community:</w:t>
      </w:r>
      <w:r w:rsidRPr="00122361">
        <w:rPr>
          <w:color w:val="000000"/>
        </w:rPr>
        <w:t xml:space="preserve"> Attempting to improve man’s life during industrialism, these cooperative communities, known as Utopian communities, were formed. These communities often condemned social isolation, religion, marriage, the institution of private property.</w:t>
      </w:r>
    </w:p>
    <w:p w:rsidR="00DB071C" w:rsidRPr="00122361" w:rsidRDefault="00DB071C" w:rsidP="00DB071C">
      <w:pPr>
        <w:pStyle w:val="NormalWeb"/>
      </w:pPr>
      <w:r w:rsidRPr="00122361">
        <w:rPr>
          <w:b/>
          <w:bCs/>
          <w:color w:val="000000"/>
        </w:rPr>
        <w:t xml:space="preserve">Dorothea Dix: </w:t>
      </w:r>
      <w:r w:rsidRPr="00122361">
        <w:rPr>
          <w:color w:val="000000"/>
        </w:rPr>
        <w:t>In 1843, after discovering the maltreatment of the insane in 1841, presented a memorial to the state legislature which described the abhor conditions in which the insane were kept. She, along with help from Horace Mann and Samuel G. Howe, led the fight for asylums and more humane treatment for the insane.</w:t>
      </w:r>
    </w:p>
    <w:p w:rsidR="00DB071C" w:rsidRPr="00122361" w:rsidRDefault="00DB071C" w:rsidP="00DB071C">
      <w:pPr>
        <w:pStyle w:val="NormalWeb"/>
      </w:pPr>
      <w:r w:rsidRPr="00122361">
        <w:rPr>
          <w:b/>
          <w:bCs/>
          <w:i/>
          <w:iCs/>
          <w:color w:val="000000"/>
        </w:rPr>
        <w:t>Commonwealth vs. Hunt:</w:t>
      </w:r>
      <w:r w:rsidRPr="00122361">
        <w:rPr>
          <w:color w:val="000000"/>
        </w:rPr>
        <w:t xml:space="preserve"> This decision deemed that the trade union and their strike techniques were legal, contradicting the traditional idea of unions being illegal under the conspiracy laws of the English common law. Although this was a milestone, it in fact did not open a new era for labor unions. Most judges still believed unions were illegal.</w:t>
      </w:r>
    </w:p>
    <w:p w:rsidR="00DB071C" w:rsidRPr="00122361" w:rsidRDefault="00DB071C" w:rsidP="00DB071C">
      <w:pPr>
        <w:pStyle w:val="NormalWeb"/>
      </w:pPr>
      <w:r>
        <w:rPr>
          <w:b/>
          <w:bCs/>
          <w:color w:val="000000"/>
        </w:rPr>
        <w:t>Criminal Conspiracy L</w:t>
      </w:r>
      <w:r w:rsidRPr="00122361">
        <w:rPr>
          <w:b/>
          <w:bCs/>
          <w:color w:val="000000"/>
        </w:rPr>
        <w:t xml:space="preserve">aws: </w:t>
      </w:r>
      <w:r w:rsidRPr="00122361">
        <w:rPr>
          <w:color w:val="000000"/>
        </w:rPr>
        <w:t>Initially, trade unions were persecuted for their strikes because they were construed as illegal conspiracies under the common law</w:t>
      </w:r>
      <w:proofErr w:type="gramStart"/>
      <w:r w:rsidRPr="00122361">
        <w:rPr>
          <w:color w:val="000000"/>
        </w:rPr>
        <w:t>..</w:t>
      </w:r>
      <w:proofErr w:type="gramEnd"/>
      <w:r w:rsidRPr="00122361">
        <w:rPr>
          <w:color w:val="000000"/>
        </w:rPr>
        <w:t xml:space="preserve"> The early unions strove for higher wages, shorter hours, union control of apprenticeship and a closed shop.</w:t>
      </w:r>
    </w:p>
    <w:p w:rsidR="00DB071C" w:rsidRPr="00122361" w:rsidRDefault="00DB071C" w:rsidP="00DB071C">
      <w:pPr>
        <w:pStyle w:val="NormalWeb"/>
      </w:pPr>
      <w:r w:rsidRPr="00122361">
        <w:rPr>
          <w:b/>
          <w:bCs/>
          <w:color w:val="000000"/>
        </w:rPr>
        <w:t xml:space="preserve">Oberlin, 1833; </w:t>
      </w:r>
      <w:smartTag w:uri="urn:schemas-microsoft-com:office:smarttags" w:element="PlaceType">
        <w:r w:rsidRPr="00122361">
          <w:rPr>
            <w:b/>
            <w:bCs/>
            <w:color w:val="000000"/>
          </w:rPr>
          <w:t>Mt.</w:t>
        </w:r>
      </w:smartTag>
      <w:r w:rsidRPr="00122361">
        <w:rPr>
          <w:b/>
          <w:bCs/>
          <w:color w:val="000000"/>
        </w:rPr>
        <w:t xml:space="preserve"> </w:t>
      </w:r>
      <w:smartTag w:uri="urn:schemas-microsoft-com:office:smarttags" w:element="PlaceName">
        <w:r w:rsidRPr="00122361">
          <w:rPr>
            <w:b/>
            <w:bCs/>
            <w:color w:val="000000"/>
          </w:rPr>
          <w:t>Holyoke</w:t>
        </w:r>
      </w:smartTag>
      <w:r w:rsidRPr="00122361">
        <w:rPr>
          <w:b/>
          <w:bCs/>
          <w:color w:val="000000"/>
        </w:rPr>
        <w:t>, 1836-</w:t>
      </w:r>
      <w:r w:rsidRPr="00122361">
        <w:rPr>
          <w:color w:val="000000"/>
        </w:rPr>
        <w:t xml:space="preserve"> After it was established in 1833, </w:t>
      </w:r>
      <w:smartTag w:uri="urn:schemas-microsoft-com:office:smarttags" w:element="place">
        <w:smartTag w:uri="urn:schemas-microsoft-com:office:smarttags" w:element="PlaceName">
          <w:r w:rsidRPr="00122361">
            <w:rPr>
              <w:color w:val="000000"/>
            </w:rPr>
            <w:t>Oberlin</w:t>
          </w:r>
        </w:smartTag>
        <w:r w:rsidRPr="00122361">
          <w:rPr>
            <w:color w:val="000000"/>
          </w:rPr>
          <w:t xml:space="preserve"> </w:t>
        </w:r>
        <w:smartTag w:uri="urn:schemas-microsoft-com:office:smarttags" w:element="PlaceType">
          <w:r w:rsidRPr="00122361">
            <w:rPr>
              <w:color w:val="000000"/>
            </w:rPr>
            <w:t>College</w:t>
          </w:r>
        </w:smartTag>
      </w:smartTag>
      <w:r w:rsidRPr="00122361">
        <w:rPr>
          <w:color w:val="000000"/>
        </w:rPr>
        <w:t xml:space="preserve"> was converted into the center of western abolition by Theodore Dwight Weld. Founded by Mary Lyon in 1836, Mt Holyoke College in </w:t>
      </w:r>
      <w:smartTag w:uri="urn:schemas-microsoft-com:office:smarttags" w:element="State">
        <w:r w:rsidRPr="00122361">
          <w:rPr>
            <w:color w:val="000000"/>
          </w:rPr>
          <w:t>Massachusetts</w:t>
        </w:r>
      </w:smartTag>
      <w:r w:rsidRPr="00122361">
        <w:rPr>
          <w:color w:val="000000"/>
        </w:rPr>
        <w:t xml:space="preserve"> is the oldest </w:t>
      </w:r>
      <w:smartTag w:uri="urn:schemas-microsoft-com:office:smarttags" w:element="place">
        <w:smartTag w:uri="urn:schemas-microsoft-com:office:smarttags" w:element="country-region">
          <w:r w:rsidRPr="00122361">
            <w:rPr>
              <w:color w:val="000000"/>
            </w:rPr>
            <w:t>U.S.</w:t>
          </w:r>
        </w:smartTag>
      </w:smartTag>
      <w:r w:rsidRPr="00122361">
        <w:rPr>
          <w:color w:val="000000"/>
        </w:rPr>
        <w:t xml:space="preserve"> college devoted to women’s education. </w:t>
      </w:r>
    </w:p>
    <w:p w:rsidR="00DB071C" w:rsidRPr="00122361" w:rsidRDefault="00DB071C" w:rsidP="00DB071C">
      <w:pPr>
        <w:pStyle w:val="NormalWeb"/>
      </w:pPr>
      <w:r>
        <w:rPr>
          <w:b/>
          <w:bCs/>
          <w:color w:val="000000"/>
        </w:rPr>
        <w:t>Public E</w:t>
      </w:r>
      <w:r w:rsidRPr="00122361">
        <w:rPr>
          <w:b/>
          <w:bCs/>
          <w:color w:val="000000"/>
        </w:rPr>
        <w:t>ducation, Horace Mann-</w:t>
      </w:r>
      <w:r w:rsidRPr="00122361">
        <w:rPr>
          <w:color w:val="000000"/>
        </w:rPr>
        <w:t xml:space="preserve"> The most influential of reformers, Man became the secretary of the Massachusetts Board of Education. For the next ten years, Mann promoted a </w:t>
      </w:r>
      <w:proofErr w:type="spellStart"/>
      <w:r w:rsidRPr="00122361">
        <w:rPr>
          <w:color w:val="000000"/>
        </w:rPr>
        <w:t>wholistic</w:t>
      </w:r>
      <w:proofErr w:type="spellEnd"/>
      <w:r w:rsidRPr="00122361">
        <w:rPr>
          <w:color w:val="000000"/>
        </w:rPr>
        <w:t xml:space="preserve"> change in public education. Mann wanted to put the burden of cost on the state, grade the schools, standardize textbooks, and compel attendance.</w:t>
      </w:r>
    </w:p>
    <w:p w:rsidR="00DB071C" w:rsidRPr="00122361" w:rsidRDefault="00DB071C" w:rsidP="00DB071C">
      <w:pPr>
        <w:pStyle w:val="NormalWeb"/>
      </w:pPr>
      <w:r w:rsidRPr="00122361">
        <w:rPr>
          <w:b/>
          <w:bCs/>
          <w:color w:val="000000"/>
        </w:rPr>
        <w:lastRenderedPageBreak/>
        <w:t xml:space="preserve">American Temperance </w:t>
      </w:r>
      <w:smartTag w:uri="urn:schemas-microsoft-com:office:smarttags" w:element="place">
        <w:r w:rsidRPr="00122361">
          <w:rPr>
            <w:b/>
            <w:bCs/>
            <w:color w:val="000000"/>
          </w:rPr>
          <w:t>Union-</w:t>
        </w:r>
      </w:smartTag>
      <w:r w:rsidRPr="00122361">
        <w:rPr>
          <w:color w:val="000000"/>
        </w:rPr>
        <w:t xml:space="preserve"> The first national temperance organization, it was created by evangelical Protestants. Created in 1826, they followed Lyman Beecher in demanding total abstinence from alcohol. They denounced the evil of drinking and promoted the expulsion of drinkers from church.</w:t>
      </w:r>
    </w:p>
    <w:p w:rsidR="00DB071C" w:rsidRPr="00122361" w:rsidRDefault="00DB071C" w:rsidP="00DB071C">
      <w:pPr>
        <w:pStyle w:val="NormalWeb"/>
      </w:pPr>
      <w:r w:rsidRPr="00122361">
        <w:rPr>
          <w:b/>
          <w:bCs/>
          <w:color w:val="000000"/>
        </w:rPr>
        <w:t>Irish, German immigration-</w:t>
      </w:r>
      <w:r w:rsidRPr="00122361">
        <w:rPr>
          <w:color w:val="000000"/>
        </w:rPr>
        <w:t xml:space="preserve"> 1845-1854: In this single decade, the largest immigration proportionate to the American population occurred. The Irish was the largest source of immigration with the German immigrants ranking second in number. This spurred new sentiment for nativism and a new anti-Catholic fervor.</w:t>
      </w:r>
    </w:p>
    <w:p w:rsidR="00DB071C" w:rsidRPr="00122361" w:rsidRDefault="00DB071C" w:rsidP="00DB071C">
      <w:pPr>
        <w:pStyle w:val="NormalWeb"/>
      </w:pPr>
      <w:r w:rsidRPr="00122361">
        <w:rPr>
          <w:b/>
          <w:bCs/>
          <w:color w:val="000000"/>
        </w:rPr>
        <w:t xml:space="preserve">Nativism: </w:t>
      </w:r>
      <w:r w:rsidRPr="00122361">
        <w:rPr>
          <w:color w:val="000000"/>
        </w:rPr>
        <w:t xml:space="preserve">The Irish immigration surge during the second quarter of the nineteenth century revived anti-Catholic fever .Extremely anti-Catholic, in 1835 Morse warned that the governments of Europe were filling the </w:t>
      </w:r>
      <w:smartTag w:uri="urn:schemas-microsoft-com:office:smarttags" w:element="country-region">
        <w:smartTag w:uri="urn:schemas-microsoft-com:office:smarttags" w:element="place">
          <w:r w:rsidRPr="00122361">
            <w:rPr>
              <w:color w:val="000000"/>
            </w:rPr>
            <w:t>US</w:t>
          </w:r>
        </w:smartTag>
      </w:smartTag>
      <w:r w:rsidRPr="00122361">
        <w:rPr>
          <w:color w:val="000000"/>
        </w:rPr>
        <w:t xml:space="preserve"> with Catholic immigrants as part of a conspiracy to undermine and destroy republican institutions. </w:t>
      </w:r>
    </w:p>
    <w:p w:rsidR="00DB071C" w:rsidRPr="00122361" w:rsidRDefault="00DB071C" w:rsidP="00DB071C">
      <w:pPr>
        <w:pStyle w:val="NormalWeb"/>
      </w:pPr>
      <w:r w:rsidRPr="00122361">
        <w:rPr>
          <w:b/>
          <w:bCs/>
          <w:color w:val="000000"/>
        </w:rPr>
        <w:t xml:space="preserve">Women’s </w:t>
      </w:r>
      <w:proofErr w:type="gramStart"/>
      <w:r w:rsidRPr="00122361">
        <w:rPr>
          <w:b/>
          <w:bCs/>
          <w:color w:val="000000"/>
        </w:rPr>
        <w:t>rights :</w:t>
      </w:r>
      <w:proofErr w:type="gramEnd"/>
      <w:r w:rsidRPr="00122361">
        <w:rPr>
          <w:b/>
          <w:bCs/>
          <w:color w:val="000000"/>
        </w:rPr>
        <w:t xml:space="preserve"> </w:t>
      </w:r>
      <w:r w:rsidRPr="00122361">
        <w:rPr>
          <w:color w:val="000000"/>
        </w:rPr>
        <w:t xml:space="preserve">Women could not vote and if married, they had no right to own property or retain their own earnings. They were also discriminated in the areas of education and employment, not receiving the opportunities that men possessed. This encouraged the development of educational institutions for women. </w:t>
      </w:r>
    </w:p>
    <w:p w:rsidR="00DB071C" w:rsidRPr="00122361" w:rsidRDefault="00DB071C" w:rsidP="00DB071C">
      <w:pPr>
        <w:pStyle w:val="NormalWeb"/>
      </w:pPr>
      <w:proofErr w:type="spellStart"/>
      <w:r w:rsidRPr="00122361">
        <w:rPr>
          <w:b/>
          <w:bCs/>
          <w:color w:val="000000"/>
        </w:rPr>
        <w:t>Lucretia</w:t>
      </w:r>
      <w:proofErr w:type="spellEnd"/>
      <w:r w:rsidRPr="00122361">
        <w:rPr>
          <w:b/>
          <w:bCs/>
          <w:color w:val="000000"/>
        </w:rPr>
        <w:t xml:space="preserve"> Mott: </w:t>
      </w:r>
      <w:r w:rsidRPr="00122361">
        <w:rPr>
          <w:color w:val="000000"/>
        </w:rPr>
        <w:t>1848, Mott and Elizabeth Cady Stanton organized a women’s rights convention at Seneca Falls, New York, proclaiming a Declaration of Sentiments Months earlier, along with Stanton, they successfully worked for the passage of the New York Married Women’s Property Act which recognized women’s right to her separate property.</w:t>
      </w:r>
    </w:p>
    <w:p w:rsidR="00DB071C" w:rsidRPr="00122361" w:rsidRDefault="00DB071C" w:rsidP="00DB071C">
      <w:pPr>
        <w:pStyle w:val="NormalWeb"/>
      </w:pPr>
      <w:smartTag w:uri="urn:schemas-microsoft-com:office:smarttags" w:element="City">
        <w:r w:rsidRPr="00122361">
          <w:rPr>
            <w:b/>
            <w:bCs/>
            <w:color w:val="000000"/>
          </w:rPr>
          <w:t>Elizabeth</w:t>
        </w:r>
      </w:smartTag>
      <w:r w:rsidRPr="00122361">
        <w:rPr>
          <w:b/>
          <w:bCs/>
          <w:color w:val="000000"/>
        </w:rPr>
        <w:t xml:space="preserve"> Cady </w:t>
      </w:r>
      <w:smartTag w:uri="urn:schemas-microsoft-com:office:smarttags" w:element="City">
        <w:r w:rsidRPr="00122361">
          <w:rPr>
            <w:b/>
            <w:bCs/>
            <w:color w:val="000000"/>
          </w:rPr>
          <w:t>Stanton</w:t>
        </w:r>
      </w:smartTag>
      <w:r w:rsidRPr="00122361">
        <w:rPr>
          <w:b/>
          <w:bCs/>
          <w:color w:val="000000"/>
        </w:rPr>
        <w:t xml:space="preserve">: </w:t>
      </w:r>
      <w:r w:rsidRPr="00122361">
        <w:rPr>
          <w:color w:val="000000"/>
        </w:rPr>
        <w:t xml:space="preserve">She along with </w:t>
      </w:r>
      <w:proofErr w:type="spellStart"/>
      <w:r w:rsidRPr="00122361">
        <w:rPr>
          <w:color w:val="000000"/>
        </w:rPr>
        <w:t>Lucretia</w:t>
      </w:r>
      <w:proofErr w:type="spellEnd"/>
      <w:r w:rsidRPr="00122361">
        <w:rPr>
          <w:color w:val="000000"/>
        </w:rPr>
        <w:t xml:space="preserve"> Mott planned a women’s right convention at the </w:t>
      </w:r>
      <w:smartTag w:uri="urn:schemas-microsoft-com:office:smarttags" w:element="PlaceName">
        <w:r w:rsidRPr="00122361">
          <w:rPr>
            <w:color w:val="000000"/>
          </w:rPr>
          <w:t>Wesleyan</w:t>
        </w:r>
      </w:smartTag>
      <w:r w:rsidRPr="00122361">
        <w:rPr>
          <w:color w:val="000000"/>
        </w:rPr>
        <w:t xml:space="preserve"> </w:t>
      </w:r>
      <w:smartTag w:uri="urn:schemas-microsoft-com:office:smarttags" w:element="PlaceName">
        <w:r w:rsidRPr="00122361">
          <w:rPr>
            <w:color w:val="000000"/>
          </w:rPr>
          <w:t>Methodist</w:t>
        </w:r>
      </w:smartTag>
      <w:r w:rsidRPr="00122361">
        <w:rPr>
          <w:color w:val="000000"/>
        </w:rPr>
        <w:t xml:space="preserve"> </w:t>
      </w:r>
      <w:smartTag w:uri="urn:schemas-microsoft-com:office:smarttags" w:element="PlaceType">
        <w:r w:rsidRPr="00122361">
          <w:rPr>
            <w:color w:val="000000"/>
          </w:rPr>
          <w:t>Church</w:t>
        </w:r>
      </w:smartTag>
      <w:r w:rsidRPr="00122361">
        <w:rPr>
          <w:color w:val="000000"/>
        </w:rPr>
        <w:t xml:space="preserve"> in </w:t>
      </w:r>
      <w:smartTag w:uri="urn:schemas-microsoft-com:office:smarttags" w:element="place">
        <w:r w:rsidRPr="00122361">
          <w:rPr>
            <w:color w:val="000000"/>
          </w:rPr>
          <w:t>Seneca Falls</w:t>
        </w:r>
      </w:smartTag>
      <w:r w:rsidRPr="00122361">
        <w:rPr>
          <w:color w:val="000000"/>
        </w:rPr>
        <w:t xml:space="preserve"> which sparked the women’s movement. She was also active in the fight for abolition and temperance, but was devoted to women’s rights. </w:t>
      </w:r>
    </w:p>
    <w:p w:rsidR="00DB071C" w:rsidRPr="00122361" w:rsidRDefault="00DB071C" w:rsidP="00DB071C">
      <w:pPr>
        <w:pStyle w:val="NormalWeb"/>
      </w:pPr>
      <w:smartTag w:uri="urn:schemas-microsoft-com:office:smarttags" w:element="place">
        <w:r w:rsidRPr="00122361">
          <w:rPr>
            <w:b/>
            <w:bCs/>
            <w:color w:val="000000"/>
          </w:rPr>
          <w:t>Seneca Falls</w:t>
        </w:r>
      </w:smartTag>
      <w:r w:rsidRPr="00122361">
        <w:rPr>
          <w:b/>
          <w:bCs/>
          <w:color w:val="000000"/>
        </w:rPr>
        <w:t xml:space="preserve">, 1848: </w:t>
      </w:r>
      <w:r w:rsidRPr="00122361">
        <w:rPr>
          <w:color w:val="000000"/>
        </w:rPr>
        <w:t xml:space="preserve">Under the eye of </w:t>
      </w:r>
      <w:proofErr w:type="spellStart"/>
      <w:r w:rsidRPr="00122361">
        <w:rPr>
          <w:color w:val="000000"/>
        </w:rPr>
        <w:t>Lucretia</w:t>
      </w:r>
      <w:proofErr w:type="spellEnd"/>
      <w:r w:rsidRPr="00122361">
        <w:rPr>
          <w:color w:val="000000"/>
        </w:rPr>
        <w:t xml:space="preserve"> Mott and Elizabeth Cady Stanton, this convention adopted resolutions for women’s rights. Among those adopted were a demand for women’s suffrage and a diminution of sexual discrimination in education and employment.</w:t>
      </w:r>
    </w:p>
    <w:p w:rsidR="00DB071C" w:rsidRPr="00122361" w:rsidRDefault="00DB071C" w:rsidP="00DB071C">
      <w:pPr>
        <w:pStyle w:val="NormalWeb"/>
      </w:pPr>
      <w:r w:rsidRPr="00122361">
        <w:rPr>
          <w:b/>
          <w:bCs/>
          <w:color w:val="000000"/>
        </w:rPr>
        <w:t xml:space="preserve">"Cult of True Womanhood": </w:t>
      </w:r>
      <w:r w:rsidRPr="00122361">
        <w:rPr>
          <w:color w:val="000000"/>
        </w:rPr>
        <w:t xml:space="preserve">The alternate ideal of domesticity, this slowed the advance of feminism. Because it sanctioned numerous activities in reform such as temperance and education, it provided women with worthwhile pursuits beyond the family. </w:t>
      </w:r>
    </w:p>
    <w:p w:rsidR="00DB071C" w:rsidRPr="00122361" w:rsidRDefault="00DB071C" w:rsidP="00DB071C">
      <w:pPr>
        <w:pStyle w:val="NormalWeb"/>
      </w:pPr>
      <w:r w:rsidRPr="00122361">
        <w:rPr>
          <w:b/>
          <w:bCs/>
          <w:color w:val="000000"/>
        </w:rPr>
        <w:t xml:space="preserve">American Peace Society: </w:t>
      </w:r>
      <w:r w:rsidRPr="00122361">
        <w:rPr>
          <w:color w:val="000000"/>
        </w:rPr>
        <w:t xml:space="preserve">In a social reform movement, William Ladd led the peace movement by establishing the American Peace Society in 1828. He was joined in the peace movement by </w:t>
      </w:r>
      <w:proofErr w:type="spellStart"/>
      <w:r w:rsidRPr="00122361">
        <w:rPr>
          <w:color w:val="000000"/>
        </w:rPr>
        <w:t>Elihu</w:t>
      </w:r>
      <w:proofErr w:type="spellEnd"/>
      <w:r w:rsidRPr="00122361">
        <w:rPr>
          <w:color w:val="000000"/>
        </w:rPr>
        <w:t xml:space="preserve"> Burritt who founded the League of Universal Brotherhood in 1846 and promoted the 2d Universal Peace Conference held in </w:t>
      </w:r>
      <w:smartTag w:uri="urn:schemas-microsoft-com:office:smarttags" w:element="City">
        <w:smartTag w:uri="urn:schemas-microsoft-com:office:smarttags" w:element="place">
          <w:r w:rsidRPr="00122361">
            <w:rPr>
              <w:color w:val="000000"/>
            </w:rPr>
            <w:t>Brussels</w:t>
          </w:r>
        </w:smartTag>
      </w:smartTag>
      <w:r w:rsidRPr="00122361">
        <w:rPr>
          <w:color w:val="000000"/>
        </w:rPr>
        <w:t xml:space="preserve"> in 1848</w:t>
      </w:r>
    </w:p>
    <w:p w:rsidR="00DB071C" w:rsidRPr="00122361" w:rsidRDefault="00DB071C" w:rsidP="00DB071C">
      <w:pPr>
        <w:pStyle w:val="NormalWeb"/>
      </w:pPr>
      <w:r>
        <w:rPr>
          <w:b/>
          <w:bCs/>
          <w:color w:val="000000"/>
        </w:rPr>
        <w:t>Prison R</w:t>
      </w:r>
      <w:r w:rsidRPr="00122361">
        <w:rPr>
          <w:b/>
          <w:bCs/>
          <w:color w:val="000000"/>
        </w:rPr>
        <w:t xml:space="preserve">eform: </w:t>
      </w:r>
      <w:r w:rsidRPr="00122361">
        <w:rPr>
          <w:color w:val="000000"/>
        </w:rPr>
        <w:t xml:space="preserve">Prison </w:t>
      </w:r>
      <w:proofErr w:type="gramStart"/>
      <w:r w:rsidRPr="00122361">
        <w:rPr>
          <w:color w:val="000000"/>
        </w:rPr>
        <w:t>were</w:t>
      </w:r>
      <w:proofErr w:type="gramEnd"/>
      <w:r w:rsidRPr="00122361">
        <w:rPr>
          <w:color w:val="000000"/>
        </w:rPr>
        <w:t xml:space="preserve"> meant to rehabilitate as well as punish. The Auburn System allowed prisoners to work together but never make contact and remain confined at night in a windowless cell. The </w:t>
      </w:r>
      <w:smartTag w:uri="urn:schemas-microsoft-com:office:smarttags" w:element="place">
        <w:smartTag w:uri="urn:schemas-microsoft-com:office:smarttags" w:element="State">
          <w:r w:rsidRPr="00122361">
            <w:rPr>
              <w:color w:val="000000"/>
            </w:rPr>
            <w:t>Pennsylvania</w:t>
          </w:r>
        </w:smartTag>
      </w:smartTag>
      <w:r w:rsidRPr="00122361">
        <w:rPr>
          <w:color w:val="000000"/>
        </w:rPr>
        <w:t xml:space="preserve"> system made each prisoner </w:t>
      </w:r>
      <w:proofErr w:type="gramStart"/>
      <w:r w:rsidRPr="00122361">
        <w:rPr>
          <w:color w:val="000000"/>
        </w:rPr>
        <w:t>spend</w:t>
      </w:r>
      <w:proofErr w:type="gramEnd"/>
      <w:r w:rsidRPr="00122361">
        <w:rPr>
          <w:color w:val="000000"/>
        </w:rPr>
        <w:t xml:space="preserve"> of his/her time in a single cell with no outside contact.</w:t>
      </w:r>
    </w:p>
    <w:p w:rsidR="00FF6063" w:rsidRDefault="00FF6063">
      <w:bookmarkStart w:id="0" w:name="_GoBack"/>
      <w:bookmarkEnd w:id="0"/>
    </w:p>
    <w:sectPr w:rsidR="00FF6063" w:rsidSect="006014C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1C"/>
    <w:rsid w:val="006014C4"/>
    <w:rsid w:val="00DB071C"/>
    <w:rsid w:val="00FF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B071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B07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Dearing</dc:creator>
  <cp:lastModifiedBy>Bryan Dearing</cp:lastModifiedBy>
  <cp:revision>1</cp:revision>
  <dcterms:created xsi:type="dcterms:W3CDTF">2014-07-22T16:04:00Z</dcterms:created>
  <dcterms:modified xsi:type="dcterms:W3CDTF">2014-07-22T16:12:00Z</dcterms:modified>
</cp:coreProperties>
</file>